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CD3A34" w:rsidRDefault="00CD3A34">
      <w:pPr>
        <w:rPr>
          <w:rFonts w:ascii="Times" w:hAnsi="Times"/>
        </w:rPr>
      </w:pPr>
    </w:p>
    <w:p w14:paraId="2FE166AE" w14:textId="752CF042" w:rsidR="00155633" w:rsidRPr="00CD3A34" w:rsidRDefault="00155633">
      <w:pPr>
        <w:rPr>
          <w:rFonts w:ascii="Times" w:hAnsi="Times"/>
        </w:rPr>
      </w:pPr>
    </w:p>
    <w:p w14:paraId="64D39EBB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</w:t>
      </w:r>
    </w:p>
    <w:p w14:paraId="257D6013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Société par actions simplifiée à associé unique </w:t>
      </w:r>
    </w:p>
    <w:p w14:paraId="55DB8135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Au capital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euros</w:t>
      </w:r>
    </w:p>
    <w:p w14:paraId="60F8B2F5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Siège social : </w:t>
      </w:r>
      <w:r w:rsidRPr="00CD3A34">
        <w:rPr>
          <w:rFonts w:ascii="Times" w:hAnsi="Times"/>
          <w:szCs w:val="24"/>
          <w:highlight w:val="yellow"/>
        </w:rPr>
        <w:t>A COMPLÉTER</w:t>
      </w:r>
    </w:p>
    <w:p w14:paraId="3FF63FA3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RCS</w:t>
      </w:r>
      <w:r w:rsidRPr="00CD3A34">
        <w:rPr>
          <w:rFonts w:ascii="Times" w:hAnsi="Times"/>
          <w:szCs w:val="24"/>
          <w:highlight w:val="yellow"/>
        </w:rPr>
        <w:t xml:space="preserve"> A COMPLÉTER</w:t>
      </w:r>
    </w:p>
    <w:p w14:paraId="64F439DD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085CB179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3F0038" w:rsidRPr="00CD3A34" w14:paraId="1DDD7955" w14:textId="77777777" w:rsidTr="00C93050">
        <w:tc>
          <w:tcPr>
            <w:tcW w:w="9060" w:type="dxa"/>
            <w:shd w:val="clear" w:color="auto" w:fill="F2F2F2" w:themeFill="background1" w:themeFillShade="F2"/>
          </w:tcPr>
          <w:p w14:paraId="67112ECB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193D18A9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CD3A34">
              <w:rPr>
                <w:rFonts w:ascii="Times" w:hAnsi="Times"/>
                <w:b/>
                <w:bCs/>
                <w:szCs w:val="24"/>
              </w:rPr>
              <w:t>PROCÈS VERBAL DES DÉCISIONS DE L’ASSOCIÉ UNIQUE</w:t>
            </w:r>
          </w:p>
          <w:p w14:paraId="57E7C8FC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CD3A34">
              <w:rPr>
                <w:rFonts w:ascii="Times" w:hAnsi="Times"/>
                <w:b/>
                <w:bCs/>
                <w:szCs w:val="24"/>
              </w:rPr>
              <w:t xml:space="preserve">EN DATE DU </w:t>
            </w:r>
            <w:r w:rsidRPr="00CD3A34">
              <w:rPr>
                <w:rFonts w:ascii="Times" w:hAnsi="Times"/>
                <w:b/>
                <w:bCs/>
                <w:szCs w:val="24"/>
                <w:highlight w:val="yellow"/>
              </w:rPr>
              <w:t>A COMPLÉTER</w:t>
            </w:r>
          </w:p>
          <w:p w14:paraId="72165139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5D36E434" w14:textId="77777777" w:rsidR="003F0038" w:rsidRPr="00CD3A34" w:rsidRDefault="003F0038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</w:tc>
      </w:tr>
    </w:tbl>
    <w:p w14:paraId="54846E92" w14:textId="77777777" w:rsidR="003F0038" w:rsidRPr="00CD3A34" w:rsidRDefault="003F0038" w:rsidP="003F0038">
      <w:pPr>
        <w:ind w:left="0" w:firstLine="0"/>
        <w:rPr>
          <w:rFonts w:ascii="Times" w:hAnsi="Times"/>
          <w:b/>
          <w:bCs/>
          <w:szCs w:val="24"/>
        </w:rPr>
      </w:pPr>
    </w:p>
    <w:p w14:paraId="7792B5D2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L'an deux mille vingt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, </w:t>
      </w:r>
    </w:p>
    <w:p w14:paraId="525630E0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Le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>,</w:t>
      </w:r>
    </w:p>
    <w:p w14:paraId="4F9DD751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A </w:t>
      </w:r>
      <w:r w:rsidRPr="00CD3A34">
        <w:rPr>
          <w:rFonts w:ascii="Times" w:hAnsi="Times"/>
          <w:szCs w:val="24"/>
          <w:highlight w:val="yellow"/>
        </w:rPr>
        <w:t>À COMPLÉTER</w:t>
      </w:r>
      <w:r w:rsidRPr="00CD3A34">
        <w:rPr>
          <w:rFonts w:ascii="Times" w:hAnsi="Times"/>
          <w:szCs w:val="24"/>
        </w:rPr>
        <w:t xml:space="preserve"> heures,</w:t>
      </w:r>
    </w:p>
    <w:p w14:paraId="755A2560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Au siège social.</w:t>
      </w:r>
    </w:p>
    <w:p w14:paraId="1E58C3BF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</w:p>
    <w:p w14:paraId="4E5A3134" w14:textId="77777777" w:rsidR="003F0038" w:rsidRPr="00CD3A34" w:rsidRDefault="003F0038" w:rsidP="003F0038">
      <w:pPr>
        <w:ind w:left="0" w:firstLine="0"/>
        <w:jc w:val="left"/>
        <w:rPr>
          <w:rFonts w:ascii="Times" w:hAnsi="Times"/>
          <w:b/>
          <w:bCs/>
          <w:color w:val="FF0000"/>
          <w:szCs w:val="24"/>
        </w:rPr>
      </w:pPr>
      <w:r w:rsidRPr="00CD3A34">
        <w:rPr>
          <w:rFonts w:ascii="Times" w:hAnsi="Times"/>
          <w:b/>
          <w:bCs/>
          <w:color w:val="FF0000"/>
          <w:szCs w:val="24"/>
        </w:rPr>
        <w:t xml:space="preserve">Si l’associé unique est une personne physique </w:t>
      </w:r>
    </w:p>
    <w:p w14:paraId="751E8848" w14:textId="77777777" w:rsidR="003F0038" w:rsidRPr="00CD3A34" w:rsidRDefault="003F0038" w:rsidP="003F0038">
      <w:pPr>
        <w:ind w:left="0" w:firstLine="0"/>
        <w:jc w:val="left"/>
        <w:rPr>
          <w:rFonts w:ascii="Times" w:hAnsi="Times"/>
          <w:b/>
          <w:bCs/>
          <w:szCs w:val="24"/>
        </w:rPr>
      </w:pPr>
    </w:p>
    <w:p w14:paraId="2F5F1DAE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Le soussigné,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>, (ci-après « l’Associé Unique ») agissant en qualité d’associé unique de la société « 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», société par actions simplifiée à associé unique au capital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euros, divisé en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actions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euros, dont le siège social se trouve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à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, immatriculée au Registre du Commerce et des Sociétés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sous le numéro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>.</w:t>
      </w:r>
    </w:p>
    <w:p w14:paraId="6F0268DC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4A7DB928" w14:textId="77777777" w:rsidR="003F0038" w:rsidRPr="00CD3A34" w:rsidRDefault="003F0038" w:rsidP="003F0038">
      <w:pPr>
        <w:ind w:left="0" w:firstLine="0"/>
        <w:jc w:val="left"/>
        <w:rPr>
          <w:rFonts w:ascii="Times" w:hAnsi="Times"/>
          <w:b/>
          <w:bCs/>
          <w:color w:val="FF0000"/>
          <w:szCs w:val="24"/>
        </w:rPr>
      </w:pPr>
      <w:r w:rsidRPr="00CD3A34">
        <w:rPr>
          <w:rFonts w:ascii="Times" w:hAnsi="Times"/>
          <w:b/>
          <w:bCs/>
          <w:color w:val="FF0000"/>
          <w:szCs w:val="24"/>
        </w:rPr>
        <w:t xml:space="preserve">Si l’associé unique est une personne morale (société) </w:t>
      </w:r>
    </w:p>
    <w:p w14:paraId="54350979" w14:textId="77777777" w:rsidR="003F0038" w:rsidRPr="00CD3A34" w:rsidRDefault="003F0038" w:rsidP="003F0038">
      <w:pPr>
        <w:ind w:left="0" w:firstLine="0"/>
        <w:jc w:val="left"/>
        <w:rPr>
          <w:rFonts w:ascii="Times" w:hAnsi="Times"/>
          <w:b/>
          <w:bCs/>
          <w:szCs w:val="24"/>
        </w:rPr>
      </w:pPr>
    </w:p>
    <w:p w14:paraId="11B94DE9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La soussignée, la société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, (ci-après « l’Associé Unique ») </w:t>
      </w:r>
      <w:r w:rsidRPr="00CD3A34">
        <w:rPr>
          <w:rFonts w:ascii="Times" w:hAnsi="Times"/>
          <w:szCs w:val="24"/>
          <w:highlight w:val="yellow"/>
        </w:rPr>
        <w:t>A COMPLÉTER FORME SOCIALE</w:t>
      </w:r>
      <w:r w:rsidRPr="00CD3A34">
        <w:rPr>
          <w:rFonts w:ascii="Times" w:hAnsi="Times"/>
          <w:szCs w:val="24"/>
        </w:rPr>
        <w:t xml:space="preserve">, au capital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euros, dont le siège social est situé à </w:t>
      </w:r>
      <w:r w:rsidRPr="00CD3A34">
        <w:rPr>
          <w:rFonts w:ascii="Times" w:hAnsi="Times"/>
          <w:szCs w:val="24"/>
          <w:highlight w:val="yellow"/>
        </w:rPr>
        <w:t xml:space="preserve">A </w:t>
      </w:r>
      <w:proofErr w:type="gramStart"/>
      <w:r w:rsidRPr="00CD3A34">
        <w:rPr>
          <w:rFonts w:ascii="Times" w:hAnsi="Times"/>
          <w:szCs w:val="24"/>
          <w:highlight w:val="yellow"/>
        </w:rPr>
        <w:t>COMPLÉTER</w:t>
      </w:r>
      <w:r w:rsidRPr="00CD3A34">
        <w:rPr>
          <w:rFonts w:ascii="Times" w:hAnsi="Times"/>
          <w:szCs w:val="24"/>
        </w:rPr>
        <w:t xml:space="preserve"> ,</w:t>
      </w:r>
      <w:proofErr w:type="gramEnd"/>
      <w:r w:rsidRPr="00CD3A34">
        <w:rPr>
          <w:rFonts w:ascii="Times" w:hAnsi="Times"/>
          <w:szCs w:val="24"/>
        </w:rPr>
        <w:t xml:space="preserve"> immatriculée au registre du commerce et des sociétés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, sous le numéro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, représentée par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en sa qualité de mandataire social ;</w:t>
      </w:r>
    </w:p>
    <w:p w14:paraId="0CEEAD27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3B756BEA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Agissant en qualité d’associé unique de la société « 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», société par actions simplifiée à associé unique au capital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euros, divisé en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actions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euros, dont le siège social se trouve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à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, immatriculée au Registre du Commerce et des Sociétés de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 xml:space="preserve"> sous le numéro </w:t>
      </w:r>
      <w:r w:rsidRPr="00CD3A34">
        <w:rPr>
          <w:rFonts w:ascii="Times" w:hAnsi="Times"/>
          <w:szCs w:val="24"/>
          <w:highlight w:val="yellow"/>
        </w:rPr>
        <w:t>A COMPLÉTER</w:t>
      </w:r>
      <w:r w:rsidRPr="00CD3A34">
        <w:rPr>
          <w:rFonts w:ascii="Times" w:hAnsi="Times"/>
          <w:szCs w:val="24"/>
        </w:rPr>
        <w:t>.</w:t>
      </w:r>
    </w:p>
    <w:p w14:paraId="22B9B312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491782D2" w14:textId="77777777" w:rsidR="003F0038" w:rsidRPr="00CD3A34" w:rsidRDefault="003F0038" w:rsidP="003F0038">
      <w:pPr>
        <w:pStyle w:val="Paragraphedeliste"/>
        <w:spacing w:line="276" w:lineRule="auto"/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b/>
          <w:bCs/>
          <w:color w:val="FF0000"/>
          <w:szCs w:val="24"/>
        </w:rPr>
        <w:t>Si la société a un Commissaire aux comptes</w:t>
      </w:r>
    </w:p>
    <w:p w14:paraId="26027E7E" w14:textId="77777777" w:rsidR="003F0038" w:rsidRPr="00CD3A34" w:rsidRDefault="003F0038" w:rsidP="003F0038">
      <w:pPr>
        <w:pStyle w:val="Paragraphedeliste"/>
        <w:spacing w:line="276" w:lineRule="auto"/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Le Commissaire aux comptes titulaire, __</w:t>
      </w:r>
      <w:r w:rsidRPr="00CD3A34">
        <w:rPr>
          <w:rFonts w:ascii="Times" w:hAnsi="Times"/>
          <w:szCs w:val="24"/>
          <w:highlight w:val="yellow"/>
        </w:rPr>
        <w:t xml:space="preserve"> A COMPLÉTER</w:t>
      </w:r>
      <w:r w:rsidRPr="00CD3A34">
        <w:rPr>
          <w:rFonts w:ascii="Times" w:hAnsi="Times"/>
          <w:szCs w:val="24"/>
        </w:rPr>
        <w:t xml:space="preserve"> ____, régulièrement convoqué à la prise de décisions de ce jour, est </w:t>
      </w:r>
      <w:r w:rsidRPr="00CD3A34">
        <w:rPr>
          <w:rFonts w:ascii="Times" w:hAnsi="Times"/>
          <w:szCs w:val="24"/>
          <w:highlight w:val="yellow"/>
        </w:rPr>
        <w:t>[absent et excusé / présent].</w:t>
      </w:r>
      <w:r w:rsidRPr="00CD3A34">
        <w:rPr>
          <w:rFonts w:ascii="Times" w:hAnsi="Times"/>
          <w:szCs w:val="24"/>
        </w:rPr>
        <w:t xml:space="preserve"> </w:t>
      </w:r>
    </w:p>
    <w:p w14:paraId="48BB7732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5AD8A7AF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A pris les décisions sur l’ordre du jour suivant : </w:t>
      </w:r>
    </w:p>
    <w:p w14:paraId="44A5BB57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2510DF7C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135A5A96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CD3A34">
        <w:rPr>
          <w:rFonts w:ascii="Times" w:hAnsi="Times"/>
          <w:b/>
          <w:szCs w:val="24"/>
          <w:u w:val="single"/>
        </w:rPr>
        <w:t xml:space="preserve">ORDRE DU JOUR </w:t>
      </w:r>
    </w:p>
    <w:p w14:paraId="0C51EB5C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lastRenderedPageBreak/>
        <w:t>- Lecture du rapport du Président,</w:t>
      </w:r>
    </w:p>
    <w:p w14:paraId="3DBEEB1C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- Transfert du siège social et modification corrélative des statuts,</w:t>
      </w:r>
    </w:p>
    <w:p w14:paraId="604E5DF9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- Pouvoir en vue des formalités,</w:t>
      </w:r>
    </w:p>
    <w:p w14:paraId="3977FA44" w14:textId="77777777" w:rsidR="003F0038" w:rsidRPr="00CD3A34" w:rsidRDefault="003F0038" w:rsidP="003F0038">
      <w:pPr>
        <w:rPr>
          <w:rFonts w:ascii="Times" w:hAnsi="Times"/>
          <w:szCs w:val="24"/>
        </w:rPr>
      </w:pPr>
    </w:p>
    <w:p w14:paraId="4AC8D041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CD3A34">
        <w:rPr>
          <w:rFonts w:ascii="Times" w:hAnsi="Times"/>
          <w:b/>
          <w:szCs w:val="24"/>
          <w:u w:val="single"/>
        </w:rPr>
        <w:t>PREMIÈRE DÉCISION</w:t>
      </w:r>
    </w:p>
    <w:p w14:paraId="14EA2761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75F57EF0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L’Associé Unique, après avoir entendu la lecture du rapport du Président, </w:t>
      </w:r>
      <w:r w:rsidRPr="00CD3A34">
        <w:rPr>
          <w:rFonts w:ascii="Times" w:hAnsi="Times"/>
          <w:bCs/>
          <w:szCs w:val="24"/>
        </w:rPr>
        <w:t>décide</w:t>
      </w:r>
      <w:r w:rsidRPr="00CD3A34">
        <w:rPr>
          <w:rFonts w:ascii="Times" w:hAnsi="Times"/>
          <w:b/>
          <w:szCs w:val="24"/>
        </w:rPr>
        <w:t xml:space="preserve"> </w:t>
      </w:r>
      <w:r w:rsidRPr="00CD3A34">
        <w:rPr>
          <w:rFonts w:ascii="Times" w:hAnsi="Times"/>
          <w:szCs w:val="24"/>
        </w:rPr>
        <w:t xml:space="preserve">de transférer le siège social de la société de </w:t>
      </w:r>
      <w:r w:rsidRPr="00CD3A34">
        <w:rPr>
          <w:rFonts w:ascii="Times" w:hAnsi="Times"/>
          <w:szCs w:val="24"/>
          <w:highlight w:val="yellow"/>
        </w:rPr>
        <w:t>A COMPLETER ANCIEN SIEGE</w:t>
      </w:r>
      <w:r w:rsidRPr="00CD3A34">
        <w:rPr>
          <w:rFonts w:ascii="Times" w:hAnsi="Times"/>
          <w:szCs w:val="24"/>
        </w:rPr>
        <w:t xml:space="preserve"> à </w:t>
      </w:r>
      <w:r w:rsidRPr="00CD3A34">
        <w:rPr>
          <w:rFonts w:ascii="Times" w:hAnsi="Times"/>
          <w:szCs w:val="24"/>
          <w:highlight w:val="yellow"/>
        </w:rPr>
        <w:t>A COMPLETER NOUVEAU SIEGE</w:t>
      </w:r>
      <w:r w:rsidRPr="00CD3A34">
        <w:rPr>
          <w:rFonts w:ascii="Times" w:hAnsi="Times"/>
          <w:szCs w:val="24"/>
        </w:rPr>
        <w:t xml:space="preserve"> à compter </w:t>
      </w:r>
      <w:r w:rsidRPr="00CD3A34">
        <w:rPr>
          <w:rFonts w:ascii="Times" w:hAnsi="Times"/>
          <w:szCs w:val="24"/>
          <w:highlight w:val="yellow"/>
        </w:rPr>
        <w:t>de ______</w:t>
      </w:r>
      <w:r w:rsidRPr="00CD3A34">
        <w:rPr>
          <w:rFonts w:ascii="Times" w:hAnsi="Times"/>
          <w:szCs w:val="24"/>
        </w:rPr>
        <w:t xml:space="preserve"> ;</w:t>
      </w:r>
    </w:p>
    <w:p w14:paraId="6613C10F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1EE250AA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En conséquence, l’Associé Unique décide de modifier l’article </w:t>
      </w:r>
      <w:r w:rsidRPr="00CD3A34">
        <w:rPr>
          <w:rFonts w:ascii="Times" w:hAnsi="Times"/>
          <w:szCs w:val="24"/>
          <w:highlight w:val="yellow"/>
        </w:rPr>
        <w:t>A COMPLETER</w:t>
      </w:r>
      <w:r w:rsidRPr="00CD3A34">
        <w:rPr>
          <w:rFonts w:ascii="Times" w:hAnsi="Times"/>
          <w:szCs w:val="24"/>
        </w:rPr>
        <w:t xml:space="preserve"> des statuts de la manière suivante :</w:t>
      </w:r>
    </w:p>
    <w:p w14:paraId="6B3D5908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2B8D687E" w14:textId="77777777" w:rsidR="003F0038" w:rsidRPr="00CD3A34" w:rsidRDefault="003F0038" w:rsidP="003F0038">
      <w:pPr>
        <w:ind w:left="0" w:firstLine="0"/>
        <w:outlineLvl w:val="0"/>
        <w:rPr>
          <w:rFonts w:ascii="Times" w:hAnsi="Times"/>
          <w:spacing w:val="-2"/>
          <w:szCs w:val="24"/>
        </w:rPr>
      </w:pPr>
      <w:r w:rsidRPr="00CD3A34">
        <w:rPr>
          <w:rFonts w:ascii="Times" w:hAnsi="Times"/>
          <w:szCs w:val="24"/>
        </w:rPr>
        <w:t>« </w:t>
      </w:r>
      <w:r w:rsidRPr="00CD3A34">
        <w:rPr>
          <w:rFonts w:ascii="Times" w:hAnsi="Times"/>
          <w:b/>
          <w:bCs/>
          <w:szCs w:val="24"/>
          <w:highlight w:val="yellow"/>
          <w:u w:val="single"/>
        </w:rPr>
        <w:t xml:space="preserve">A </w:t>
      </w:r>
      <w:proofErr w:type="gramStart"/>
      <w:r w:rsidRPr="00CD3A34">
        <w:rPr>
          <w:rFonts w:ascii="Times" w:hAnsi="Times"/>
          <w:b/>
          <w:bCs/>
          <w:szCs w:val="24"/>
          <w:highlight w:val="yellow"/>
          <w:u w:val="single"/>
        </w:rPr>
        <w:t>COMPLETER</w:t>
      </w:r>
      <w:r w:rsidRPr="00CD3A34">
        <w:rPr>
          <w:rFonts w:ascii="Times" w:hAnsi="Times"/>
          <w:b/>
          <w:bCs/>
          <w:szCs w:val="24"/>
          <w:u w:val="single"/>
        </w:rPr>
        <w:t xml:space="preserve"> </w:t>
      </w:r>
      <w:r w:rsidRPr="00CD3A34">
        <w:rPr>
          <w:rFonts w:ascii="Times" w:hAnsi="Times"/>
          <w:spacing w:val="-2"/>
          <w:szCs w:val="24"/>
        </w:rPr>
        <w:t> »</w:t>
      </w:r>
      <w:proofErr w:type="gramEnd"/>
    </w:p>
    <w:p w14:paraId="6AEE627E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564568DE" w14:textId="77777777" w:rsidR="003F0038" w:rsidRPr="00CD3A34" w:rsidRDefault="003F0038" w:rsidP="003F0038">
      <w:pPr>
        <w:ind w:left="0" w:firstLine="0"/>
        <w:rPr>
          <w:rFonts w:ascii="Times" w:hAnsi="Times"/>
          <w:iCs/>
          <w:szCs w:val="24"/>
        </w:rPr>
      </w:pPr>
      <w:r w:rsidRPr="00CD3A34">
        <w:rPr>
          <w:rFonts w:ascii="Times" w:hAnsi="Times"/>
          <w:iCs/>
          <w:szCs w:val="24"/>
        </w:rPr>
        <w:t xml:space="preserve">Le reste de l’article demeure inchangé. </w:t>
      </w:r>
    </w:p>
    <w:p w14:paraId="3FD4F878" w14:textId="77777777" w:rsidR="003F0038" w:rsidRPr="00CD3A34" w:rsidRDefault="003F0038" w:rsidP="003F0038">
      <w:pPr>
        <w:ind w:left="0" w:firstLine="0"/>
        <w:rPr>
          <w:rStyle w:val="txt"/>
          <w:rFonts w:ascii="Times" w:hAnsi="Times"/>
          <w:szCs w:val="24"/>
        </w:rPr>
      </w:pPr>
    </w:p>
    <w:p w14:paraId="684CFC0B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6C6E13C6" w14:textId="77777777" w:rsidR="003F0038" w:rsidRPr="00CD3A34" w:rsidRDefault="003F0038" w:rsidP="003F0038">
      <w:pPr>
        <w:ind w:left="0" w:firstLine="0"/>
        <w:rPr>
          <w:rFonts w:ascii="Times" w:hAnsi="Times"/>
          <w:b/>
          <w:szCs w:val="24"/>
        </w:rPr>
      </w:pPr>
      <w:r w:rsidRPr="00CD3A34">
        <w:rPr>
          <w:rFonts w:ascii="Times" w:hAnsi="Times"/>
          <w:b/>
          <w:szCs w:val="24"/>
        </w:rPr>
        <w:t>Cette décision est adoptée par l’Associé Unique</w:t>
      </w:r>
    </w:p>
    <w:p w14:paraId="55F994B4" w14:textId="77777777" w:rsidR="003F0038" w:rsidRPr="00CD3A34" w:rsidRDefault="003F0038" w:rsidP="003F0038">
      <w:pPr>
        <w:ind w:left="0" w:firstLine="0"/>
        <w:rPr>
          <w:rFonts w:ascii="Times" w:hAnsi="Times"/>
          <w:b/>
          <w:szCs w:val="24"/>
        </w:rPr>
      </w:pPr>
    </w:p>
    <w:p w14:paraId="62CAAE4E" w14:textId="77777777" w:rsidR="003F0038" w:rsidRPr="00CD3A34" w:rsidRDefault="003F0038" w:rsidP="003F0038">
      <w:pPr>
        <w:ind w:left="0" w:firstLine="0"/>
        <w:rPr>
          <w:rFonts w:ascii="Times" w:hAnsi="Times"/>
          <w:b/>
          <w:szCs w:val="24"/>
        </w:rPr>
      </w:pPr>
    </w:p>
    <w:p w14:paraId="148DDC47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CD3A34">
        <w:rPr>
          <w:rFonts w:ascii="Times" w:hAnsi="Times"/>
          <w:b/>
          <w:szCs w:val="24"/>
          <w:u w:val="single"/>
        </w:rPr>
        <w:t>DEUXIÈME DÉCISION</w:t>
      </w:r>
    </w:p>
    <w:p w14:paraId="21483F86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6BB9C634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L’Associé Unique donne tous pouvoirs au porteur de copies ou d'extraits du présent procès-verbal pour remplir toutes formalités de droit.</w:t>
      </w:r>
    </w:p>
    <w:p w14:paraId="50F5A084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7A1BC9E2" w14:textId="77777777" w:rsidR="003F0038" w:rsidRPr="00CD3A34" w:rsidRDefault="003F0038" w:rsidP="003F0038">
      <w:pPr>
        <w:ind w:left="0" w:firstLine="0"/>
        <w:rPr>
          <w:rFonts w:ascii="Times" w:hAnsi="Times"/>
          <w:b/>
          <w:szCs w:val="24"/>
        </w:rPr>
      </w:pPr>
      <w:r w:rsidRPr="00CD3A34">
        <w:rPr>
          <w:rFonts w:ascii="Times" w:hAnsi="Times"/>
          <w:b/>
          <w:szCs w:val="24"/>
        </w:rPr>
        <w:t>Cette décision est adoptée par l’Associé Unique</w:t>
      </w:r>
    </w:p>
    <w:p w14:paraId="171CCC74" w14:textId="77777777" w:rsidR="003F0038" w:rsidRPr="00CD3A34" w:rsidRDefault="003F0038" w:rsidP="003F0038">
      <w:pPr>
        <w:ind w:left="0" w:firstLine="0"/>
        <w:rPr>
          <w:rFonts w:ascii="Times" w:hAnsi="Times"/>
          <w:b/>
          <w:szCs w:val="24"/>
        </w:rPr>
      </w:pPr>
    </w:p>
    <w:p w14:paraId="46DC409A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0AA73235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4B3DE210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>*     *     *</w:t>
      </w:r>
    </w:p>
    <w:p w14:paraId="20164C3E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  <w:r w:rsidRPr="00CD3A34">
        <w:rPr>
          <w:rFonts w:ascii="Times" w:hAnsi="Times"/>
          <w:szCs w:val="24"/>
        </w:rPr>
        <w:t xml:space="preserve">De tout ce que dessus, l’Associé Unique a dressé et signé le présent procès-verbal. </w:t>
      </w:r>
    </w:p>
    <w:p w14:paraId="1277A47E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14:paraId="12EE3192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14:paraId="56F05F91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14:paraId="5E8F19FC" w14:textId="77777777" w:rsidR="003F0038" w:rsidRPr="00CD3A34" w:rsidRDefault="003F0038" w:rsidP="003F0038">
      <w:pPr>
        <w:ind w:left="0" w:firstLine="0"/>
        <w:jc w:val="center"/>
        <w:rPr>
          <w:rFonts w:ascii="Times" w:hAnsi="Times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F0038" w:rsidRPr="00CD3A34" w14:paraId="56F421B2" w14:textId="77777777" w:rsidTr="00C93050">
        <w:tc>
          <w:tcPr>
            <w:tcW w:w="4530" w:type="dxa"/>
            <w:shd w:val="clear" w:color="auto" w:fill="F2F2F2" w:themeFill="background1" w:themeFillShade="F2"/>
          </w:tcPr>
          <w:p w14:paraId="32E4D05C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0F1A1DE9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CD3A34">
              <w:rPr>
                <w:rFonts w:ascii="Times" w:hAnsi="Times"/>
                <w:b/>
                <w:bCs/>
                <w:szCs w:val="24"/>
              </w:rPr>
              <w:t>Nom / Désignation</w:t>
            </w:r>
          </w:p>
          <w:p w14:paraId="77FA27DE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2D860A4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52004A1F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CD3A34">
              <w:rPr>
                <w:rFonts w:ascii="Times" w:hAnsi="Times"/>
                <w:b/>
                <w:bCs/>
                <w:szCs w:val="24"/>
              </w:rPr>
              <w:t>Signature</w:t>
            </w:r>
          </w:p>
          <w:p w14:paraId="7028593B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</w:tr>
      <w:tr w:rsidR="003F0038" w:rsidRPr="00CD3A34" w14:paraId="71AE955C" w14:textId="77777777" w:rsidTr="00C93050">
        <w:tc>
          <w:tcPr>
            <w:tcW w:w="4530" w:type="dxa"/>
          </w:tcPr>
          <w:p w14:paraId="6EBD8DD7" w14:textId="77777777" w:rsidR="003F0038" w:rsidRPr="00CD3A34" w:rsidRDefault="003F0038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  <w:p w14:paraId="78F76BAF" w14:textId="77777777" w:rsidR="003F0038" w:rsidRPr="00CD3A34" w:rsidRDefault="003F0038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  <w:p w14:paraId="46EB1F12" w14:textId="77777777" w:rsidR="003F0038" w:rsidRPr="00CD3A34" w:rsidRDefault="003F0038" w:rsidP="00C93050">
            <w:pPr>
              <w:ind w:left="0" w:firstLine="0"/>
              <w:rPr>
                <w:rFonts w:ascii="Times" w:hAnsi="Times"/>
                <w:szCs w:val="24"/>
              </w:rPr>
            </w:pPr>
            <w:r w:rsidRPr="00CD3A34">
              <w:rPr>
                <w:rFonts w:ascii="Times" w:hAnsi="Times"/>
                <w:szCs w:val="24"/>
                <w:highlight w:val="yellow"/>
              </w:rPr>
              <w:t>Monsieur /Madame____</w:t>
            </w:r>
          </w:p>
          <w:p w14:paraId="4513D12D" w14:textId="77777777" w:rsidR="003F0038" w:rsidRPr="00CD3A34" w:rsidRDefault="003F0038" w:rsidP="00C93050">
            <w:pPr>
              <w:ind w:left="0" w:firstLine="0"/>
              <w:jc w:val="center"/>
              <w:rPr>
                <w:rFonts w:ascii="Times" w:hAnsi="Times"/>
                <w:szCs w:val="24"/>
              </w:rPr>
            </w:pPr>
            <w:r w:rsidRPr="00CD3A34">
              <w:rPr>
                <w:rFonts w:ascii="Times" w:hAnsi="Times"/>
                <w:b/>
                <w:szCs w:val="24"/>
              </w:rPr>
              <w:t>Associé Unique</w:t>
            </w:r>
          </w:p>
          <w:p w14:paraId="244C8ACF" w14:textId="77777777" w:rsidR="003F0038" w:rsidRPr="00CD3A34" w:rsidRDefault="003F0038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</w:tc>
        <w:tc>
          <w:tcPr>
            <w:tcW w:w="4530" w:type="dxa"/>
          </w:tcPr>
          <w:p w14:paraId="2775EA69" w14:textId="77777777" w:rsidR="003F0038" w:rsidRPr="00CD3A34" w:rsidRDefault="003F0038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</w:tc>
      </w:tr>
    </w:tbl>
    <w:p w14:paraId="51A4D4BF" w14:textId="77777777" w:rsidR="003F0038" w:rsidRPr="00CD3A34" w:rsidRDefault="003F0038" w:rsidP="003F0038">
      <w:pPr>
        <w:ind w:left="0" w:firstLine="0"/>
        <w:rPr>
          <w:rFonts w:ascii="Times" w:hAnsi="Times"/>
          <w:szCs w:val="24"/>
        </w:rPr>
      </w:pPr>
    </w:p>
    <w:p w14:paraId="580A0604" w14:textId="77777777" w:rsidR="00155633" w:rsidRPr="00CD3A34" w:rsidRDefault="00155633">
      <w:pPr>
        <w:rPr>
          <w:rFonts w:ascii="Times" w:hAnsi="Times"/>
        </w:rPr>
      </w:pPr>
    </w:p>
    <w:sectPr w:rsidR="00155633" w:rsidRPr="00CD3A34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3F0038"/>
    <w:rsid w:val="00450F6D"/>
    <w:rsid w:val="005B462D"/>
    <w:rsid w:val="006E711A"/>
    <w:rsid w:val="00C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038"/>
    <w:pPr>
      <w:ind w:left="1134"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038"/>
    <w:pPr>
      <w:ind w:left="708"/>
    </w:pPr>
  </w:style>
  <w:style w:type="table" w:styleId="Grilledutableau">
    <w:name w:val="Table Grid"/>
    <w:basedOn w:val="TableauNormal"/>
    <w:uiPriority w:val="39"/>
    <w:rsid w:val="003F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rsid w:val="003F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2759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5</cp:revision>
  <dcterms:created xsi:type="dcterms:W3CDTF">2020-04-03T06:32:00Z</dcterms:created>
  <dcterms:modified xsi:type="dcterms:W3CDTF">2020-04-03T14:17:00Z</dcterms:modified>
  <cp:category>Formation</cp:category>
</cp:coreProperties>
</file>